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944F89" w:rsidRDefault="00944F89" w:rsidP="002D5478">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Pr>
          <w:rFonts w:ascii="Times New Roman" w:eastAsia="Times New Roman" w:hAnsi="Times New Roman" w:cs="Times New Roman"/>
          <w:b/>
          <w:bCs/>
          <w:color w:val="FF0000"/>
          <w:sz w:val="24"/>
          <w:szCs w:val="24"/>
          <w:lang w:val="sr-Cyrl-RS" w:eastAsia="sr-Latn-CS"/>
        </w:rPr>
        <w:t>Куд</w:t>
      </w:r>
      <w:r w:rsidR="00410F84">
        <w:rPr>
          <w:rFonts w:ascii="Times New Roman" w:eastAsia="Times New Roman" w:hAnsi="Times New Roman" w:cs="Times New Roman"/>
          <w:b/>
          <w:bCs/>
          <w:color w:val="FF0000"/>
          <w:sz w:val="24"/>
          <w:szCs w:val="24"/>
          <w:lang w:val="sr-Latn-RS" w:eastAsia="sr-Latn-CS"/>
        </w:rPr>
        <w:t>19</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7A58F9" w:rsidRPr="007A58F9">
              <w:rPr>
                <w:rFonts w:ascii="Times New Roman" w:eastAsia="Times New Roman" w:hAnsi="Times New Roman" w:cs="Times New Roman"/>
                <w:bCs/>
                <w:sz w:val="20"/>
                <w:szCs w:val="20"/>
                <w:lang w:val="sr-Latn-CS" w:eastAsia="sr-Latn-CS"/>
              </w:rPr>
              <w:t>Cultures in Dialogue</w:t>
            </w:r>
          </w:p>
        </w:tc>
      </w:tr>
      <w:tr w:rsidR="00F97911" w:rsidRPr="00F11A61" w:rsidTr="004B60EE">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410F84" w:rsidRPr="00410F84">
              <w:rPr>
                <w:rFonts w:ascii="Times New Roman" w:hAnsi="Times New Roman" w:cs="Times New Roman"/>
                <w:sz w:val="20"/>
                <w:szCs w:val="20"/>
                <w:lang w:val="en-GB"/>
              </w:rPr>
              <w:t>Oral poet and tradition</w:t>
            </w:r>
          </w:p>
        </w:tc>
      </w:tr>
      <w:tr w:rsidR="00F97911" w:rsidRPr="00F11A61" w:rsidTr="004B60EE">
        <w:tc>
          <w:tcPr>
            <w:tcW w:w="9576" w:type="dxa"/>
            <w:gridSpan w:val="8"/>
          </w:tcPr>
          <w:p w:rsidR="00F97911" w:rsidRPr="00944F89" w:rsidRDefault="00F97911" w:rsidP="00410F84">
            <w:pPr>
              <w:spacing w:before="120" w:after="120" w:line="240" w:lineRule="auto"/>
              <w:contextualSpacing/>
              <w:jc w:val="both"/>
              <w:rPr>
                <w:rFonts w:ascii="Cambria" w:hAnsi="Cambria"/>
                <w:b/>
                <w:sz w:val="24"/>
                <w:szCs w:val="24"/>
                <w:lang w:val="en-GB"/>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944F89">
              <w:rPr>
                <w:rFonts w:ascii="Times New Roman" w:eastAsia="Times New Roman" w:hAnsi="Times New Roman" w:cs="Times New Roman"/>
                <w:bCs/>
                <w:sz w:val="20"/>
                <w:szCs w:val="20"/>
                <w:lang w:val="sr-Latn-CS" w:eastAsia="sr-Latn-CS"/>
              </w:rPr>
              <w:t xml:space="preserve"> </w:t>
            </w:r>
            <w:r w:rsidR="0073257F">
              <w:rPr>
                <w:rFonts w:ascii="Times New Roman" w:hAnsi="Times New Roman" w:cs="Times New Roman"/>
                <w:sz w:val="20"/>
                <w:szCs w:val="20"/>
                <w:lang w:val="en-GB"/>
              </w:rPr>
              <w:t xml:space="preserve">Prof. </w:t>
            </w:r>
            <w:proofErr w:type="spellStart"/>
            <w:r w:rsidR="00410F84">
              <w:rPr>
                <w:rFonts w:ascii="Times New Roman" w:hAnsi="Times New Roman" w:cs="Times New Roman"/>
                <w:sz w:val="20"/>
                <w:szCs w:val="20"/>
                <w:lang w:val="en-GB"/>
              </w:rPr>
              <w:t>Boško</w:t>
            </w:r>
            <w:proofErr w:type="spellEnd"/>
            <w:r w:rsidR="00451A61">
              <w:rPr>
                <w:rFonts w:ascii="Times New Roman" w:hAnsi="Times New Roman" w:cs="Times New Roman"/>
                <w:sz w:val="20"/>
                <w:szCs w:val="20"/>
                <w:lang w:val="en-GB"/>
              </w:rPr>
              <w:t xml:space="preserve">, </w:t>
            </w:r>
            <w:proofErr w:type="spellStart"/>
            <w:r w:rsidR="00410F84">
              <w:rPr>
                <w:rFonts w:ascii="Times New Roman" w:hAnsi="Times New Roman" w:cs="Times New Roman"/>
                <w:sz w:val="20"/>
                <w:szCs w:val="20"/>
                <w:lang w:val="en-GB"/>
              </w:rPr>
              <w:t>Suvajdžić</w:t>
            </w:r>
            <w:proofErr w:type="spellEnd"/>
            <w:r w:rsidR="00944F89" w:rsidRPr="00944F89">
              <w:rPr>
                <w:rFonts w:ascii="Times New Roman" w:hAnsi="Times New Roman" w:cs="Times New Roman"/>
                <w:sz w:val="20"/>
                <w:szCs w:val="20"/>
                <w:lang w:val="en-GB"/>
              </w:rPr>
              <w:t>, PhD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0B4BD7">
              <w:rPr>
                <w:rFonts w:ascii="Times New Roman" w:eastAsia="Times New Roman" w:hAnsi="Times New Roman" w:cs="Times New Roman"/>
                <w:bCs/>
                <w:sz w:val="20"/>
                <w:szCs w:val="20"/>
                <w:lang w:val="sr-Latn-CS" w:eastAsia="sr-Latn-CS"/>
              </w:rPr>
              <w:t xml:space="preserve"> elective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935019">
              <w:rPr>
                <w:rFonts w:ascii="Times New Roman" w:eastAsia="Times New Roman" w:hAnsi="Times New Roman" w:cs="Times New Roman"/>
                <w:b/>
                <w:bCs/>
                <w:sz w:val="20"/>
                <w:szCs w:val="20"/>
                <w:lang w:val="sr-Latn-CS" w:eastAsia="sr-Latn-CS"/>
              </w:rPr>
              <w:t xml:space="preserve"> </w:t>
            </w:r>
            <w:r w:rsidR="00935019" w:rsidRPr="007D6C67">
              <w:rPr>
                <w:rStyle w:val="alt-edited"/>
                <w:rFonts w:ascii="Times New Roman" w:hAnsi="Times New Roman" w:cs="Times New Roman"/>
                <w:sz w:val="20"/>
                <w:szCs w:val="20"/>
              </w:rPr>
              <w:t>Completed undergraduate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A416FE" w:rsidRDefault="00410F84" w:rsidP="00A416FE">
            <w:pPr>
              <w:spacing w:before="120" w:after="120" w:line="240" w:lineRule="auto"/>
              <w:contextualSpacing/>
              <w:jc w:val="both"/>
              <w:rPr>
                <w:rFonts w:ascii="Times New Roman" w:hAnsi="Times New Roman" w:cs="Times New Roman"/>
                <w:sz w:val="20"/>
                <w:szCs w:val="20"/>
                <w:lang w:val="en-GB"/>
              </w:rPr>
            </w:pPr>
            <w:r w:rsidRPr="00410F84">
              <w:rPr>
                <w:rFonts w:ascii="Times New Roman" w:hAnsi="Times New Roman" w:cs="Times New Roman"/>
                <w:sz w:val="20"/>
                <w:szCs w:val="20"/>
                <w:lang w:val="en-GB"/>
              </w:rPr>
              <w:t xml:space="preserve">The course opens up the possibilities of interdisciplinary interpretation of traditions in the light of the relationship between oral literature and related scientific fields (ethnology, </w:t>
            </w:r>
            <w:proofErr w:type="spellStart"/>
            <w:r w:rsidRPr="00410F84">
              <w:rPr>
                <w:rFonts w:ascii="Times New Roman" w:hAnsi="Times New Roman" w:cs="Times New Roman"/>
                <w:sz w:val="20"/>
                <w:szCs w:val="20"/>
                <w:lang w:val="en-GB"/>
              </w:rPr>
              <w:t>folkloristics</w:t>
            </w:r>
            <w:proofErr w:type="spellEnd"/>
            <w:r w:rsidRPr="00410F84">
              <w:rPr>
                <w:rFonts w:ascii="Times New Roman" w:hAnsi="Times New Roman" w:cs="Times New Roman"/>
                <w:sz w:val="20"/>
                <w:szCs w:val="20"/>
                <w:lang w:val="en-GB"/>
              </w:rPr>
              <w:t xml:space="preserve">, </w:t>
            </w:r>
            <w:proofErr w:type="spellStart"/>
            <w:r w:rsidRPr="00410F84">
              <w:rPr>
                <w:rFonts w:ascii="Times New Roman" w:hAnsi="Times New Roman" w:cs="Times New Roman"/>
                <w:sz w:val="20"/>
                <w:szCs w:val="20"/>
                <w:lang w:val="en-GB"/>
              </w:rPr>
              <w:t>culturology</w:t>
            </w:r>
            <w:proofErr w:type="spellEnd"/>
            <w:r w:rsidRPr="00410F84">
              <w:rPr>
                <w:rFonts w:ascii="Times New Roman" w:hAnsi="Times New Roman" w:cs="Times New Roman"/>
                <w:sz w:val="20"/>
                <w:szCs w:val="20"/>
                <w:lang w:val="en-GB"/>
              </w:rPr>
              <w:t xml:space="preserve">). The issue of differential functions of folklore creations in relation to the works of written literature is </w:t>
            </w:r>
            <w:proofErr w:type="spellStart"/>
            <w:r w:rsidRPr="00410F84">
              <w:rPr>
                <w:rFonts w:ascii="Times New Roman" w:hAnsi="Times New Roman" w:cs="Times New Roman"/>
                <w:sz w:val="20"/>
                <w:szCs w:val="20"/>
                <w:lang w:val="en-GB"/>
              </w:rPr>
              <w:t>problematisied</w:t>
            </w:r>
            <w:proofErr w:type="spellEnd"/>
            <w:r w:rsidRPr="00410F84">
              <w:rPr>
                <w:rFonts w:ascii="Times New Roman" w:hAnsi="Times New Roman" w:cs="Times New Roman"/>
                <w:sz w:val="20"/>
                <w:szCs w:val="20"/>
                <w:lang w:val="en-GB"/>
              </w:rPr>
              <w:t xml:space="preserve">. The characteristics of oral stylization regarding the interpretation of the poetics of epic formulas and the relationship between individual and collective are considered, too. The question of authorship in oral literature is </w:t>
            </w:r>
            <w:proofErr w:type="spellStart"/>
            <w:r w:rsidRPr="00410F84">
              <w:rPr>
                <w:rFonts w:ascii="Times New Roman" w:hAnsi="Times New Roman" w:cs="Times New Roman"/>
                <w:sz w:val="20"/>
                <w:szCs w:val="20"/>
                <w:lang w:val="en-GB"/>
              </w:rPr>
              <w:t>thematized</w:t>
            </w:r>
            <w:proofErr w:type="spellEnd"/>
            <w:r w:rsidRPr="00410F84">
              <w:rPr>
                <w:rFonts w:ascii="Times New Roman" w:hAnsi="Times New Roman" w:cs="Times New Roman"/>
                <w:sz w:val="20"/>
                <w:szCs w:val="20"/>
                <w:lang w:val="en-GB"/>
              </w:rPr>
              <w:t xml:space="preserve"> in particular.</w:t>
            </w:r>
          </w:p>
        </w:tc>
      </w:tr>
      <w:tr w:rsidR="00F97911" w:rsidRPr="00F11A61" w:rsidTr="004B60EE">
        <w:tc>
          <w:tcPr>
            <w:tcW w:w="9576" w:type="dxa"/>
            <w:gridSpan w:val="8"/>
          </w:tcPr>
          <w:p w:rsidR="00F97911" w:rsidRDefault="00F97911" w:rsidP="005D24F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outcome </w:t>
            </w:r>
          </w:p>
          <w:p w:rsidR="00427C94" w:rsidRPr="00427C94" w:rsidRDefault="00427C94" w:rsidP="00427C94">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427C94">
              <w:rPr>
                <w:rFonts w:ascii="Times New Roman" w:hAnsi="Times New Roman" w:cs="Times New Roman"/>
                <w:sz w:val="20"/>
                <w:szCs w:val="20"/>
                <w:lang/>
              </w:rPr>
              <w:t>The course participant improves the knowledge gained in basic academic studies. Mastering new theoretical knowledge about contemporary achievements in the scientific fields of folklore and literature science.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C336A5"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3C69C7" w:rsidRDefault="003C69C7"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bookmarkStart w:id="0" w:name="_GoBack"/>
            <w:bookmarkEnd w:id="0"/>
          </w:p>
          <w:p w:rsidR="005E4E65" w:rsidRDefault="005E4E65"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sidRPr="005E4E65">
              <w:rPr>
                <w:rFonts w:ascii="Times New Roman" w:eastAsia="Times New Roman" w:hAnsi="Times New Roman" w:cs="Times New Roman"/>
                <w:iCs/>
                <w:sz w:val="20"/>
                <w:szCs w:val="20"/>
                <w:lang w:val="sr-Latn-CS" w:eastAsia="sr-Latn-CS"/>
              </w:rPr>
              <w:t>Lectures: the question of epic formulas and formulation; Homeric question; the relationship of poets and traditions; individually and collectively in oral literature; the problem of authorship in oral literature.</w:t>
            </w:r>
          </w:p>
          <w:p w:rsidR="003C69C7" w:rsidRPr="005E4E65" w:rsidRDefault="003C69C7"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p>
          <w:p w:rsidR="00351765" w:rsidRDefault="00F97911" w:rsidP="005D24F9">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p w:rsidR="003C69C7" w:rsidRDefault="003C69C7" w:rsidP="005D24F9">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5E4E65" w:rsidRPr="005E4E65" w:rsidRDefault="005E4E65" w:rsidP="005D24F9">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sidRPr="005E4E65">
              <w:rPr>
                <w:rFonts w:ascii="Times New Roman" w:eastAsia="Times New Roman" w:hAnsi="Times New Roman" w:cs="Times New Roman"/>
                <w:iCs/>
                <w:sz w:val="20"/>
                <w:szCs w:val="20"/>
                <w:lang w:val="sr-Latn-CS" w:eastAsia="sr-Latn-CS"/>
              </w:rPr>
              <w:t>Exercises: analysis of oral art text, relation of text and context, discussion, paper, essay.</w:t>
            </w:r>
          </w:p>
        </w:tc>
      </w:tr>
      <w:tr w:rsidR="00F97911" w:rsidRPr="00F11A61" w:rsidTr="004B60EE">
        <w:tc>
          <w:tcPr>
            <w:tcW w:w="9576" w:type="dxa"/>
            <w:gridSpan w:val="8"/>
          </w:tcPr>
          <w:p w:rsidR="00F97911" w:rsidRPr="00AA68CC" w:rsidRDefault="00F97911" w:rsidP="00AA68CC">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AA68CC">
              <w:rPr>
                <w:rFonts w:ascii="Times New Roman" w:eastAsia="Times New Roman" w:hAnsi="Times New Roman" w:cs="Times New Roman"/>
                <w:b/>
                <w:bCs/>
                <w:sz w:val="20"/>
                <w:szCs w:val="20"/>
                <w:lang w:val="sr-Latn-CS" w:eastAsia="sr-Latn-CS"/>
              </w:rPr>
              <w:t xml:space="preserve">Literature </w:t>
            </w:r>
          </w:p>
          <w:p w:rsidR="00410F84" w:rsidRPr="00FA7DCB" w:rsidRDefault="00FA7DCB" w:rsidP="00FA7DCB">
            <w:pPr>
              <w:spacing w:after="0" w:line="240" w:lineRule="auto"/>
              <w:jc w:val="both"/>
              <w:rPr>
                <w:rFonts w:ascii="Times New Roman" w:eastAsia="Times New Roman" w:hAnsi="Times New Roman" w:cs="Times New Roman"/>
                <w:bCs/>
                <w:sz w:val="20"/>
                <w:szCs w:val="20"/>
                <w:lang w:val="sr-Latn-CS" w:eastAsia="sr-Latn-CS"/>
              </w:rPr>
            </w:pPr>
            <w:r w:rsidRPr="00FA7DCB">
              <w:rPr>
                <w:rFonts w:ascii="Times New Roman" w:eastAsia="Times New Roman" w:hAnsi="Times New Roman" w:cs="Times New Roman"/>
                <w:bCs/>
                <w:sz w:val="20"/>
                <w:szCs w:val="20"/>
                <w:lang w:val="sr-Latn-CS" w:eastAsia="sr-Latn-CS"/>
              </w:rPr>
              <w:t>1. Видо Латковић, О певачима српскохрватских народних песама до краја XVIII века, Прилози за књижевност, језик , историју и фолклор, Београд, 1954, XX, 3-4, 184-202.</w:t>
            </w:r>
          </w:p>
          <w:p w:rsidR="00FA7DCB" w:rsidRPr="00FA7DCB" w:rsidRDefault="00FA7DCB" w:rsidP="00FA7DCB">
            <w:pPr>
              <w:spacing w:after="0" w:line="240" w:lineRule="auto"/>
              <w:jc w:val="both"/>
              <w:rPr>
                <w:rFonts w:ascii="Times New Roman" w:hAnsi="Times New Roman" w:cs="Times New Roman"/>
                <w:sz w:val="20"/>
                <w:szCs w:val="20"/>
                <w:lang w:val="sr-Latn-CS" w:eastAsia="sr-Latn-CS"/>
              </w:rPr>
            </w:pPr>
            <w:r w:rsidRPr="00FA7DCB">
              <w:rPr>
                <w:rFonts w:ascii="Times New Roman" w:hAnsi="Times New Roman" w:cs="Times New Roman"/>
                <w:sz w:val="20"/>
                <w:szCs w:val="20"/>
                <w:lang w:val="sr-Latn-CS" w:eastAsia="sr-Latn-CS"/>
              </w:rPr>
              <w:t>2. Владан Недић, О усменом песништву, прир. М. Пантић, Београд, 1976.</w:t>
            </w:r>
          </w:p>
          <w:p w:rsidR="00FA7DCB" w:rsidRPr="00FA7DCB" w:rsidRDefault="00FA7DCB" w:rsidP="00FA7DCB">
            <w:pPr>
              <w:spacing w:after="0" w:line="240" w:lineRule="auto"/>
              <w:jc w:val="both"/>
              <w:rPr>
                <w:rFonts w:ascii="Times New Roman" w:hAnsi="Times New Roman" w:cs="Times New Roman"/>
                <w:sz w:val="20"/>
                <w:szCs w:val="20"/>
                <w:lang w:val="sr-Latn-CS" w:eastAsia="sr-Latn-CS"/>
              </w:rPr>
            </w:pPr>
            <w:r w:rsidRPr="00FA7DCB">
              <w:rPr>
                <w:rFonts w:ascii="Times New Roman" w:hAnsi="Times New Roman" w:cs="Times New Roman"/>
                <w:sz w:val="20"/>
                <w:szCs w:val="20"/>
                <w:lang w:val="sr-Latn-CS" w:eastAsia="sr-Latn-CS"/>
              </w:rPr>
              <w:t>3. Алберт Б. Лорд, Певач прича (1), Београд, 1990.</w:t>
            </w:r>
          </w:p>
          <w:p w:rsidR="00FA7DCB" w:rsidRPr="00FA7DCB" w:rsidRDefault="00FA7DCB" w:rsidP="00FA7DCB">
            <w:pPr>
              <w:spacing w:after="0" w:line="240" w:lineRule="auto"/>
              <w:jc w:val="both"/>
              <w:rPr>
                <w:rFonts w:ascii="Times New Roman" w:hAnsi="Times New Roman" w:cs="Times New Roman"/>
                <w:sz w:val="20"/>
                <w:szCs w:val="20"/>
                <w:lang w:val="sr-Latn-CS" w:eastAsia="sr-Latn-CS"/>
              </w:rPr>
            </w:pPr>
            <w:r w:rsidRPr="00FA7DCB">
              <w:rPr>
                <w:rFonts w:ascii="Times New Roman" w:hAnsi="Times New Roman" w:cs="Times New Roman"/>
                <w:sz w:val="20"/>
                <w:szCs w:val="20"/>
                <w:lang w:val="sr-Latn-CS" w:eastAsia="sr-Latn-CS"/>
              </w:rPr>
              <w:t>4. Бошко Сувајџић, Јунаци и маске, Београд, 2005.</w:t>
            </w:r>
          </w:p>
          <w:p w:rsidR="00016989" w:rsidRPr="00FA7DCB" w:rsidRDefault="00FA7DCB" w:rsidP="00FA7DCB">
            <w:pPr>
              <w:spacing w:after="0" w:line="240" w:lineRule="auto"/>
              <w:jc w:val="both"/>
              <w:rPr>
                <w:lang w:val="sr-Latn-CS" w:eastAsia="sr-Latn-CS"/>
              </w:rPr>
            </w:pPr>
            <w:r w:rsidRPr="00FA7DCB">
              <w:rPr>
                <w:rFonts w:ascii="Times New Roman" w:hAnsi="Times New Roman" w:cs="Times New Roman"/>
                <w:sz w:val="20"/>
                <w:szCs w:val="20"/>
                <w:lang w:val="sr-Latn-CS" w:eastAsia="sr-Latn-CS"/>
              </w:rPr>
              <w:t>5. Снежана Самарџија, Скица за поетику епских народних песама, у: Антологија епских народних песама, прир. С. Самарџија, Београд, 2001</w:t>
            </w:r>
            <w:r>
              <w:rPr>
                <w:lang w:val="sr-Latn-CS" w:eastAsia="sr-Latn-CS"/>
              </w:rPr>
              <w:t>.</w:t>
            </w:r>
          </w:p>
        </w:tc>
      </w:tr>
      <w:tr w:rsidR="00F97911" w:rsidRPr="00F11A61" w:rsidTr="004B60EE">
        <w:tc>
          <w:tcPr>
            <w:tcW w:w="7998" w:type="dxa"/>
            <w:gridSpan w:val="6"/>
          </w:tcPr>
          <w:p w:rsidR="00F97911" w:rsidRPr="00AA68CC" w:rsidRDefault="00F97911" w:rsidP="00AA68CC">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AA68CC">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4B60EE">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E22148">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2D5478">
              <w:rPr>
                <w:rFonts w:ascii="Times New Roman" w:eastAsia="Times New Roman" w:hAnsi="Times New Roman" w:cs="Times New Roman"/>
                <w:bCs/>
                <w:sz w:val="20"/>
                <w:szCs w:val="20"/>
                <w:lang w:val="sr-Latn-CS" w:eastAsia="sr-Latn-CS"/>
              </w:rPr>
              <w:t xml:space="preserve"> </w:t>
            </w:r>
            <w:r w:rsidR="00410F84">
              <w:rPr>
                <w:rFonts w:ascii="Times New Roman" w:eastAsia="Times New Roman" w:hAnsi="Times New Roman" w:cs="Times New Roman"/>
                <w:bCs/>
                <w:sz w:val="20"/>
                <w:szCs w:val="20"/>
                <w:lang w:val="sr-Latn-CS" w:eastAsia="sr-Latn-CS"/>
              </w:rPr>
              <w:t>2</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r w:rsidR="0049211A">
              <w:rPr>
                <w:rFonts w:ascii="Times New Roman" w:eastAsia="Times New Roman" w:hAnsi="Times New Roman" w:cs="Times New Roman"/>
                <w:bCs/>
                <w:sz w:val="20"/>
                <w:szCs w:val="20"/>
                <w:lang w:val="sr-Latn-CS" w:eastAsia="sr-Latn-CS"/>
              </w:rPr>
              <w:t xml:space="preserve"> </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F97911" w:rsidRDefault="00935019" w:rsidP="0093501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Teaching methods</w:t>
            </w:r>
          </w:p>
          <w:p w:rsidR="001D5970" w:rsidRPr="005A1790" w:rsidRDefault="00410F84" w:rsidP="0093501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410F84">
              <w:rPr>
                <w:rFonts w:ascii="Times New Roman" w:hAnsi="Times New Roman" w:cs="Times New Roman"/>
                <w:sz w:val="20"/>
                <w:szCs w:val="20"/>
                <w:lang/>
              </w:rPr>
              <w:t>Lectures, exercises, presentations, interactive approach.</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935019" w:rsidRDefault="00410F84"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5</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E22148" w:rsidRDefault="00410F84"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Pr>
                <w:rFonts w:ascii="Times New Roman" w:eastAsia="Times New Roman" w:hAnsi="Times New Roman" w:cs="Times New Roman"/>
                <w:iCs/>
                <w:sz w:val="20"/>
                <w:szCs w:val="20"/>
                <w:lang w:val="sr-Latn-CS" w:eastAsia="sr-Latn-CS"/>
              </w:rPr>
              <w:t>70</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E22148" w:rsidRDefault="00F97911"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935019" w:rsidRDefault="00410F84"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25</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42D2B"/>
    <w:multiLevelType w:val="hybridMultilevel"/>
    <w:tmpl w:val="23783A3C"/>
    <w:lvl w:ilvl="0" w:tplc="241A000F">
      <w:start w:val="1"/>
      <w:numFmt w:val="decimal"/>
      <w:lvlText w:val="%1."/>
      <w:lvlJc w:val="left"/>
      <w:pPr>
        <w:ind w:left="720" w:hanging="360"/>
      </w:pPr>
      <w:rPr>
        <w:rFonts w:ascii="Times New Roman" w:eastAsia="Times New Roman" w:hAnsi="Times New Roman" w:cs="Times New Roman" w:hint="default"/>
        <w:b w:val="0"/>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08217885"/>
    <w:multiLevelType w:val="hybridMultilevel"/>
    <w:tmpl w:val="D02EF7CC"/>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1C94070A"/>
    <w:multiLevelType w:val="hybridMultilevel"/>
    <w:tmpl w:val="22E88E9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1DAB6E08"/>
    <w:multiLevelType w:val="hybridMultilevel"/>
    <w:tmpl w:val="A88444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2337317A"/>
    <w:multiLevelType w:val="hybridMultilevel"/>
    <w:tmpl w:val="4C48F3E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23B87849"/>
    <w:multiLevelType w:val="hybridMultilevel"/>
    <w:tmpl w:val="D42C453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nsid w:val="28DF3DBF"/>
    <w:multiLevelType w:val="hybridMultilevel"/>
    <w:tmpl w:val="4420122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nsid w:val="2F4D4EF4"/>
    <w:multiLevelType w:val="hybridMultilevel"/>
    <w:tmpl w:val="38CEB694"/>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nsid w:val="35165D01"/>
    <w:multiLevelType w:val="hybridMultilevel"/>
    <w:tmpl w:val="27BCA72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35872B3B"/>
    <w:multiLevelType w:val="hybridMultilevel"/>
    <w:tmpl w:val="6748A3E6"/>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nsid w:val="3F862888"/>
    <w:multiLevelType w:val="hybridMultilevel"/>
    <w:tmpl w:val="9C7499E0"/>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1">
    <w:nsid w:val="48B3450D"/>
    <w:multiLevelType w:val="hybridMultilevel"/>
    <w:tmpl w:val="E93A18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4B511F91"/>
    <w:multiLevelType w:val="hybridMultilevel"/>
    <w:tmpl w:val="70DC13B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nsid w:val="4D5044D8"/>
    <w:multiLevelType w:val="hybridMultilevel"/>
    <w:tmpl w:val="3F341912"/>
    <w:lvl w:ilvl="0" w:tplc="241A000F">
      <w:start w:val="1"/>
      <w:numFmt w:val="decimal"/>
      <w:lvlText w:val="%1."/>
      <w:lvlJc w:val="left"/>
      <w:pPr>
        <w:ind w:left="720" w:hanging="360"/>
      </w:pPr>
      <w:rPr>
        <w:rFonts w:ascii="Times New Roman" w:eastAsia="Times New Roman" w:hAnsi="Times New Roman" w:cs="Times New Roman" w:hint="default"/>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nsid w:val="5A8D241A"/>
    <w:multiLevelType w:val="hybridMultilevel"/>
    <w:tmpl w:val="3A541A0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5F9768E9"/>
    <w:multiLevelType w:val="hybridMultilevel"/>
    <w:tmpl w:val="B73A9D0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5"/>
  </w:num>
  <w:num w:numId="2">
    <w:abstractNumId w:val="11"/>
  </w:num>
  <w:num w:numId="3">
    <w:abstractNumId w:val="15"/>
  </w:num>
  <w:num w:numId="4">
    <w:abstractNumId w:val="12"/>
  </w:num>
  <w:num w:numId="5">
    <w:abstractNumId w:val="2"/>
  </w:num>
  <w:num w:numId="6">
    <w:abstractNumId w:val="3"/>
  </w:num>
  <w:num w:numId="7">
    <w:abstractNumId w:val="13"/>
  </w:num>
  <w:num w:numId="8">
    <w:abstractNumId w:val="7"/>
  </w:num>
  <w:num w:numId="9">
    <w:abstractNumId w:val="1"/>
  </w:num>
  <w:num w:numId="10">
    <w:abstractNumId w:val="9"/>
  </w:num>
  <w:num w:numId="11">
    <w:abstractNumId w:val="10"/>
  </w:num>
  <w:num w:numId="12">
    <w:abstractNumId w:val="0"/>
  </w:num>
  <w:num w:numId="13">
    <w:abstractNumId w:val="8"/>
  </w:num>
  <w:num w:numId="14">
    <w:abstractNumId w:val="6"/>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16989"/>
    <w:rsid w:val="00052998"/>
    <w:rsid w:val="00061F6D"/>
    <w:rsid w:val="00080207"/>
    <w:rsid w:val="00085083"/>
    <w:rsid w:val="000A1717"/>
    <w:rsid w:val="000A6519"/>
    <w:rsid w:val="000B4BD7"/>
    <w:rsid w:val="001534ED"/>
    <w:rsid w:val="00154AB2"/>
    <w:rsid w:val="00164ECB"/>
    <w:rsid w:val="001D5970"/>
    <w:rsid w:val="001E1116"/>
    <w:rsid w:val="001E7DFE"/>
    <w:rsid w:val="002B5F7B"/>
    <w:rsid w:val="002D5478"/>
    <w:rsid w:val="00351765"/>
    <w:rsid w:val="0037140D"/>
    <w:rsid w:val="003A0811"/>
    <w:rsid w:val="003B2EDF"/>
    <w:rsid w:val="003C69C7"/>
    <w:rsid w:val="00410F84"/>
    <w:rsid w:val="0041146A"/>
    <w:rsid w:val="00427C12"/>
    <w:rsid w:val="00427C94"/>
    <w:rsid w:val="00432FA8"/>
    <w:rsid w:val="00441D43"/>
    <w:rsid w:val="00451A61"/>
    <w:rsid w:val="004549D3"/>
    <w:rsid w:val="0049211A"/>
    <w:rsid w:val="004B60EE"/>
    <w:rsid w:val="004C1265"/>
    <w:rsid w:val="0058228D"/>
    <w:rsid w:val="005A1790"/>
    <w:rsid w:val="005D24F9"/>
    <w:rsid w:val="005D5841"/>
    <w:rsid w:val="005E4E65"/>
    <w:rsid w:val="005E74E1"/>
    <w:rsid w:val="00622557"/>
    <w:rsid w:val="006A5069"/>
    <w:rsid w:val="006B13D0"/>
    <w:rsid w:val="006C7ACC"/>
    <w:rsid w:val="006D3364"/>
    <w:rsid w:val="006E2D85"/>
    <w:rsid w:val="00722886"/>
    <w:rsid w:val="0073257F"/>
    <w:rsid w:val="0075735C"/>
    <w:rsid w:val="00787C4B"/>
    <w:rsid w:val="007A58F9"/>
    <w:rsid w:val="007F1774"/>
    <w:rsid w:val="00837DA7"/>
    <w:rsid w:val="008550E7"/>
    <w:rsid w:val="008972FC"/>
    <w:rsid w:val="008A36D8"/>
    <w:rsid w:val="008C35DF"/>
    <w:rsid w:val="0091226F"/>
    <w:rsid w:val="00935019"/>
    <w:rsid w:val="00942BF6"/>
    <w:rsid w:val="00944F89"/>
    <w:rsid w:val="009B7C80"/>
    <w:rsid w:val="00A00D9E"/>
    <w:rsid w:val="00A416FE"/>
    <w:rsid w:val="00A77B12"/>
    <w:rsid w:val="00AA68CC"/>
    <w:rsid w:val="00AD6623"/>
    <w:rsid w:val="00AF7E61"/>
    <w:rsid w:val="00B00D01"/>
    <w:rsid w:val="00B81482"/>
    <w:rsid w:val="00BF23EE"/>
    <w:rsid w:val="00C00918"/>
    <w:rsid w:val="00C336A5"/>
    <w:rsid w:val="00C510E9"/>
    <w:rsid w:val="00C514BB"/>
    <w:rsid w:val="00C5651A"/>
    <w:rsid w:val="00C702E8"/>
    <w:rsid w:val="00C7090D"/>
    <w:rsid w:val="00CE1DA8"/>
    <w:rsid w:val="00CF45BA"/>
    <w:rsid w:val="00D71280"/>
    <w:rsid w:val="00D7176C"/>
    <w:rsid w:val="00DA20A2"/>
    <w:rsid w:val="00DF1603"/>
    <w:rsid w:val="00E13985"/>
    <w:rsid w:val="00E22148"/>
    <w:rsid w:val="00E55529"/>
    <w:rsid w:val="00EB1D34"/>
    <w:rsid w:val="00EC321A"/>
    <w:rsid w:val="00F0192F"/>
    <w:rsid w:val="00F11A61"/>
    <w:rsid w:val="00F73E04"/>
    <w:rsid w:val="00F97911"/>
    <w:rsid w:val="00FA1405"/>
    <w:rsid w:val="00FA7DCB"/>
    <w:rsid w:val="00FF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1</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87</cp:revision>
  <dcterms:created xsi:type="dcterms:W3CDTF">2018-01-17T15:57:00Z</dcterms:created>
  <dcterms:modified xsi:type="dcterms:W3CDTF">2018-01-19T10:19:00Z</dcterms:modified>
</cp:coreProperties>
</file>